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598</w:t>
      </w:r>
    </w:p>
    <w:p>
      <w:r>
        <w:t>Bundesgericht (BGE), 2006-03-07, DE</w:t>
      </w:r>
    </w:p>
    <w:p>
      <w:r>
        <w:rPr>
          <w:b/>
        </w:rPr>
        <w:t xml:space="preserve">Quelle: </w:t>
      </w:r>
      <w:r>
        <w:t>https://mcp.opencaselaw.ch/entscheid/bge_133 V 598</w:t>
      </w:r>
    </w:p>
    <w:p>
      <w:r>
        <w:t>FR: ATF 133 V 598</w:t>
      </w:r>
    </w:p>
    <w:p>
      <w:r>
        <w:t>IT: DTF 133 V 598</w:t>
      </w:r>
    </w:p>
    <w:p>
      <w:pPr>
        <w:pStyle w:val="Heading2"/>
      </w:pPr>
      <w:r>
        <w:t>Regeste</w:t>
      </w:r>
    </w:p>
    <w:p>
      <w:r>
        <w:t>Regeste Art. 73 Abs. 1, Art. 73 Abs. 2 lit. c und Art. 75 Abs. 1 IVG (je gültig gewesen bis 31. Dezember 2003); Art. 100 Abs. 1 lit. b, Art. 101 Abs. 2, Art. 106 Abs. 2 und Art. 107 Abs. 3 IVV: Betriebsbeiträge an Wohnheime; Nachweis der Invalidität der Heimbewohner. Während bis Ende 2002 Arztzeugnisse zum Nachweis der Invalidität der Heimbewohner genügten, verlangt das BSV seit 2003 zusprechende Verfügungen der IV-Stellen für Renten oder Eingliederungsmassnahmen. Diese Praxisänderung ist rechtmässig. Der Umstand, dass erst auf den 1. Januar 2004 mit der 4. IVG-Revision in Art. 75 Abs. 1 Satz 3 IVG eine gesetzliche Grundlage für die Befugnis des BSV zur Regelung der Beitragsberechnung und der Einzelheiten der Anspruchsvoraussetzungen geschaffen wurde, ändert nichts an der Gesetzmässigkeit der früheren Regelung (E. 5).</w:t>
      </w:r>
    </w:p>
    <w:p>
      <w:pPr>
        <w:pStyle w:val="Heading2"/>
      </w:pPr>
      <w:r>
        <w:t>Erwägungen</w:t>
      </w:r>
    </w:p>
    <w:p>
      <w:r>
        <w:rPr>
          <w:b/>
        </w:rPr>
        <w:t>E. 4.1</w:t>
      </w:r>
    </w:p>
    <w:p>
      <w:r>
        <w:t>Laut Art. 73 Abs. 1 IVG gewährt die Versicherung Beiträge an die Errichtung, den Ausbau und die Erneuerung von öffentlichen und gemeinnützigen privaten Anstalten und Werkstätten, die in wesentlichem Umfang Eingliederungsmassnahmen durchführen BGE 133 V 598 S. 600 (Satz 1). Nach Art. 73 Abs. 2 lit. c IVG (in der bis Ende 2003 gültig gewesenen Fassung) kann die Versicherung Beiträge gewähren an die Errichtung, den Ausbau und die Erneuerung von Wohnheimen zur dauernden oder vorübergehenden Unterbringung von Invaliden und an die dadurch entstehenden zusätzlichen Betriebskosten. Gemäss Art. 75 Abs. 1 IVG (in der Fassung bis Ende 2003) setzt der Bundesrat die Höhe der Beiträge gemäss den Artikeln 73 und 74 fest (Satz 1); er kann deren Gewährung von weiteren Voraussetzungen abhängig machen oder mit Auflagen verbinden (Satz 2).</w:t>
      </w:r>
    </w:p>
    <w:p>
      <w:r>
        <w:rPr>
          <w:b/>
        </w:rPr>
        <w:t>E. 4.2</w:t>
      </w:r>
    </w:p>
    <w:p>
      <w:r>
        <w:t>Nach Art. 106 Abs. 2 IVV werden den Wohnheimen Betriebsbeiträge gewährt, welche die Voraussetzungen von Art. 100 Abs. 1 lit. b IVV erfüllen, soweit ihnen aus der Unterbringung von Invaliden zusätzliche Betriebskosten entstehen und diese nicht durch individuelle Leistungen der Versicherung sowie durch zweckgebundene Leistungen der öffentlichen Hand gedeckt werden. Art. 100 Abs. 1 lit. b IVV verlangt, dass solche Wohnheime überwiegend der Unterbringung von Invaliden dienen. Gemäss Art. 106 Abs. 2 IVV werden Betriebsbeiträge gewährt an öffentliche oder gemeinnützige private Wohnheime, die überwiegend der Unterbringung von Invaliden dienen und die hinsichtlich Verkehrslage und Ausstattung den Bedürfnissen der Invaliden entsprechen und deren Eingliederung, Berufsausübung oder Beschäftigung sowie eine sinnvolle Freizeitgestaltung ermöglichen oder erleichtern (Art. 100 Abs. 1 lit. b Satz 1 IVV), soweit ihnen aus der Unterbringung von Invaliden zusätzliche Betriebskosten entstehen und diese nicht durch individuelle Leistungen der Versicherung sowie durch zweckgebundene Leistungen der öffentlichen Hand gedeckt werden können. Art. 107 IVV regelt das Verfügungsverfahren. Die Betriebsbeiträge werden nach Vorliegen der revidierten Jahresrechnung ausgerichtet (Abs. 1). Die Beitragsgesuche sind dem Bundesamt innert sechs Monaten nach Ablauf des Rechnungsjahres einzureichen (Abs. 2 Satz 1). Das Bundesamt prüft die Beitragsgesuche und legt die anrechenbaren Kosten sowie die Höhe der Beiträge fest. Die Ausrichtung der Beiträge kann an Bedingungen geknüpft oder mit Auflagen verbunden werden (Abs. 3).</w:t>
      </w:r>
    </w:p>
    <w:p>
      <w:r>
        <w:rPr>
          <w:b/>
        </w:rPr>
        <w:t>E. 4.3</w:t>
      </w:r>
    </w:p>
    <w:p>
      <w:r>
        <w:t>Laut IV-Rundschreiben Nr. 170 vom 20. März 2001 betreffend "Beiträge an Suchtinstitutionen - Invaliditätsnachweis" hat das BSV den Suchtinstitutionen mit Schreiben vom November 2000 erneut dargelegt, unter welchen Voraussetzungen die IV Betriebsbeiträge ausrichten kann. Es hat dort ausgeführt, dass die IV nur BGE 133 V 598 S. 601 Beiträge an die Aufenthaltstage behinderter Menschen im Sinne des IVG bezahlen kann und der Nachweis der Behinderung im Sinne des IVG mittels Arztzeugnissen sich nicht bewährt habe. Weil die IV nur Beiträge an den Aufenthalt behinderter Personen im Sinne des IVG ausrichten dürfe ( Art. 73 IVG ), sei sie auf einen Invaliditätsnachweis angewiesen. Nachdem sich der Weg über Arztzeugnisse als ungangbar erwiesen habe, sehe das BSV nur noch jenen über eine reguläre Abklärung durch die IV-Stellen. Es habe daher die Suchtinstitutionen angehalten, ihre Betreuten zur Anmeldung bei der IV-Stelle zu veranlassen. Damit werde einerseits ein allfälliger Anspruch auf individuelle Leistungen (Eingliederungsmassnahmen, Renten etc.) geprüft. Anderseits sei, falls ein Anspruch bejaht werde, gleichzeitig der Invaliditätsnachweis als Basis für Betriebsbeiträge erbracht, wie dies auch gegenüber allen übrigen Behinderteninstitutionen mit anderen Zielgruppen (z.B. geistig Behinderte) gehandhabt werde. Es obliege somit den IV-Stellen, gestützt auf die Anmeldung der Versicherten den Anspruch auf IV-Leistungen zu prüfen und basierend auf dem Abklärungsergebnis zusprechend oder abweisend zu verfügen. Auf das im Schreiben erwähnte Erfordernis, den Invaliditätsgrad in jedem Fall zu prüfen und festzusetzen, könne verzichtet werden. Gemäss Kreisschreiben des BSV über die Gewährung von Betriebsbeiträgen an Wohnheime und Tagesstätten für Behinderte, gültig ab 1. Januar 2002, werden Betriebsbeiträge nach Art. 73 Abs. 2 lit. c IVG und Art. 106 IVV an Institutionen gewährt, die überwiegend Behinderte aufnehmen, wobei überwiegend heisst, dass mehr als 50 % der Plätze durch Behinderte belegt sind (Ziff. 1 Abs. 1). Nach Ziff. 4 gelten als Behinderte u.a. Personen unter dem AHV-Alter mit körperlichen, geistigen oder psychischen Gesundheitsschäden, die berufstätig sind, in Ausbildung stehen (soweit bei letzteren nicht ein Anrecht auf eine Leistung für die berufliche Ausbildung besteht, die kostendeckend ist) oder in einer Werkstätte beschäftigt werden und auf die Hilfe anderer Menschen und besondere Einrichtungen angewiesen sind. Nach Ziff. 6.1 ist das Beitragsgesuch auf entsprechendem Formular mit den nötigen Beilagen dem BSV innert 6 Monaten nach Ablauf des Rechnungsjahres einzureichen (Ziff. 6.2 Abs. 1). Im vorliegend noch nicht anwendbaren Kreisschreiben über die Gewährung von Betriebsbeiträgen an Wohnheime, kollektive Wohnformen und Tagesstätten für Behinderte (Wohnheim-Kreisschreiben, BGE 133 V 598 S. 602 KSWH), gültig ab 1. Januar 2004, wird in Ziff. 1 Abs. 2 ausgeführt: "Anspruch auf Betriebsbeiträge haben Institutionen innerhalb der Landesgrenzen, die überwiegend Behinderte im Sinne von Art. 8 des Bundesgesetzes über den Allgemeinen Teil des Sozialversicherungsrechts (ATSG) betreuen. Überwiegend heisst, dass mehr als 50 % aller Plätze durch Behinderte belegt sind ...". Ziff. 3 Abs. 1 legt fest: "Der Behindertenbegriff ist in Art. 8 ATSG geregelt. Als Behinderte gelten Personen vor dem Erreichen des AHV-Alters, die infolge Geburtsgebrechen, Krankheit oder Unfall an einem bleibenden oder längere Zeit dauernden körperlichen, geistigen oder psychischen Gesundheitsschaden leiden und auf die Hilfe anderer Menschen und/oder besondere Einrichtungen angewiesen sind." Abs. 4 ordnet: "Auf Verlangen des BSV müssen die Institutionen bei Einreichung des jährlichen Beitragsgesuches einen Nachweis über die Anspruchsberechtigung für die als behindert gemeldeten Personen erbringen." Im gleichnamigen Kreisschreiben, gültig ab 1. Januar 2007, gibt es in diesen beiden Ziffern keine inhaltlichen Änderungen.</w:t>
      </w:r>
    </w:p>
    <w:p>
      <w:r>
        <w:rPr>
          <w:b/>
        </w:rPr>
        <w:t>E. 5.1</w:t>
      </w:r>
    </w:p>
    <w:p>
      <w:r>
        <w:t>Die Stiftung rügt vorab als Rechtsverletzung, dass nur Fälle mit zusprechenden IV-Verfügungen Anspruch auf Beitragsleistungen auslösen.</w:t>
      </w:r>
    </w:p>
    <w:p>
      <w:r>
        <w:rPr>
          <w:b/>
        </w:rPr>
        <w:t>E. 5.1.1</w:t>
      </w:r>
    </w:p>
    <w:p>
      <w:r>
        <w:t>Diese Rüge ist nicht stichhaltig, wenn die neue Praxis des BSV rechtlich begründet ist. Das Rundschreiben des BSV vom November 2000 u.a. an die Suchtinstitutionen, die IV-Beiträge geltend machen, sowie das IV-Rundschreiben Nr. 170 vom 20. März 2001 stellen als für das Sozialversicherungsgericht nicht verbindliche Auslegungshilfen zwar nicht objektives Recht dar und sind auch keine genügende Grundlage, um zusätzliche materiellrechtliche Anspruchserfordernisse aufzustellen, die im Gesetz nicht enthalten sind ( BGE 129 V 67 E. 1.1.1 S. 68; BGE 118 V 26 E. 4b S. 32). Stellen sie eine überzeugende Konkretisierung der rechtlichen Vorgaben dar, besteht für das Gericht jedoch kein Grund, davon abzuweichen.</w:t>
      </w:r>
    </w:p>
    <w:p>
      <w:r>
        <w:rPr>
          <w:b/>
        </w:rPr>
        <w:t>E. 5.1.2</w:t>
      </w:r>
    </w:p>
    <w:p>
      <w:r>
        <w:t>Die Beiträge nach Art. 73 und 74 IVG an Institutionen und Organisationen dienen der Förderung der Invalidenhilfe (Überschrift zum Zweiten Teil des IVG: Art. 73-75 bis ). Was nach Art. 73 Abs. 2 lit. c IVG unter Invaliden zu verstehen ist, sagt diese Norm nicht, ebenso wenig Art. 106 Abs. 2 IVV (in den Fassungen bis 31. Dezember 2003 und ab 1. Januar 2004). BGE 133 V 598 S. 603 In BGE 118 V 16 E. 6d S. 24, einem Fall betreffend den bundesrechtlichen Anspruch eines Wohnheims für AIDS-Kranke auf Beiträge, hat das Eidg. Versicherungsgericht zum Einwand des BSV, die Bewohner des Wohnheimes B. seien nicht invalid im Sinne eines Invalidenwohnheims nach Art. 73 Abs. 2 lit. c IVG in Verbindung mit Art. 100 Abs. 1 lit. b IVV erwogen: Zur Annahme einer Invalidität im Sinne von Art. 73 Abs. 2 lit. c IVG bedürfe es nicht einer rentenbegründenden Invalidität nach Art. 28 und 29 IVG . Massgebend sei der Invaliditätsbegriff nach Art. 4 IVG , wonach als Invalidität die durch einen körperlichen oder geistigen Gesundheitsschaden als Folge von Geburtsgebrechen, Krankheit oder Unfall verursachte, voraussichtlich bleibende oder längere Zeit dauernde Erwerbsunfähigkeit gilt. Es stehe ausser Frage, dass die Bewohner des Wohnheimes B. als Folge ihrer Krankheit an einem Gesundheitsschaden leiden, der in aller Regel eine Erwerbsunfähigkeit begründet. Für Versicherte, die beim Eintritt in das Wohnheim B. während mindestens eines Jahres (vgl. dazu BGE 105 V 160 E. 2a in fine mit Hinweis) in ihrer Arbeitsfähigkeit erheblich, also zu wenigstens 25 % (vgl. BGE 105 V 160 E. 2a in fine mit Hinweis), eingeschränkt sind, bestehe jedenfalls Anspruch auf Beiträge. Diesen gleichzustellen seien jene Versicherten, bei denen im Zeitpunkt des Eintritts zwar noch nicht eine erhebliche Arbeitsunfähigkeit während eines Jahres vorgelegen hat, bei denen aber die bestehende Arbeitsunfähigkeit voraussichtlich andauern wird. Dass es bei solchen Versicherten - aus welchen Gründen auch immer - (noch) nicht zur einer Rentenzusprechung gekommen sei, habe hier keine Bedeutung, da Art. 100 Abs. 1 lit. b IVV in Übereinstimmung mit Art. 73 Abs. 2 lit. c IVG von Invaliden und nicht von Rentenbezügern spreche. Mit dieser Rechtsprechung in Einklang steht, dass das BSV im Wohnheim-Kreisschreiben, KSWH, gültig ab 1. Januar 2004, Ziff. 3 Abs. 1, den Behindertenbegriff des Art. 8 ATSG anwendet, welcher Art. 4 Abs. 1 IVG in der bis Ende 2002 gültig gewesenen Fassung entspricht. Demnach ist Invalidität die voraussichtlich bleibende oder längere Zeit dauernde ganze oder teilweise Erwerbsunfähigkeit ( Art. 8 Abs. 1 ATSG ). Nicht erwerbstätige Minderjährige gelten als invalid, wenn die Beeinträchtigung ihrer körperlichen oder geistigen Gesundheit voraussichtlich eine ganze oder teilweise Erwerbsunfähigkeit zur Folge haben wird (Abs. 2). Es ist daher nicht zu beanstanden, dass das BSV in der Verfügung vom 7. März 2006 als Grundanspruchsvoraussetzung für BGE 133 V 598 S. 604 Betriebsbeiträge bei den Behinderten der Stiftung Invalidität im Sinne von Art. 4 IVG in Verbindung mit Art. 8 ATSG verlangt.</w:t>
      </w:r>
    </w:p>
    <w:p>
      <w:r>
        <w:rPr>
          <w:b/>
        </w:rPr>
        <w:t>E. 5.1.3</w:t>
      </w:r>
    </w:p>
    <w:p>
      <w:r>
        <w:t>Eine andere Frage ist, wie im Rahmen der Beitragsgesuche der Nachweis über die Anspruchsberechtigung für die als behindert gemeldeten Personen zu erbringen ist. Nach alter Praxis, für welche für die Jahre 1998-2001 bis zur Einführung des neuen Betriebsbeitrags-Berechnungsmodells FIDE/FISU (vom Bundesamt für Gesundheit in Absprache mit BSV und Departement entwickelt) ein Übergangsmodell geschaffen wurde, dessen Geltungsdauer noch für 2002 verlängert wurde, konnte die Invalidität im Sinne des IVG mittels Arztzeugnissen belegt werden. Gemäss Rundschreiben vom November 2000 hat sich diese Nachweismethode jedoch nicht bewährt, weshalb die Institutionen verpflichtet wurden, spätestens ab 1. Januar 2001 alle behinderten Personen zu einer Anmeldung bei einer IV-Stelle anzuhalten. Die Weisungen des BSV in den verschiedenen Verlautbarungen (Kreisschreiben, Rundschreiben, IV-Mitteilungen usw.) beruhen auf der allgemeinen Vollzugskompetenz des Bundesrates ( Art. 86 Abs. 2 IVG ) und des Eidg. Departementes des Innern ( Art. 117 Abs. 3 IVV ). Art. 75 Abs. 1 IVG bestimmte in der Fassung bis Ende 2003, dass der Bundesrat die Höhe der Beiträge gemäss Art. 73 und 74 IVG festsetzt und deren Gewährung von weiteren Voraussetzungen abhängig machen kann. Art. 107 Abs. 3 IVV sah seit jeher vor, dass das BSV, das die Beitragsgesuche prüft und über die anrechenbaren Kosten sowie die Höhe der Beiträge verfügt, die Ausrichtung der Beiträge an Bedingungen knüpfen und mit Auflagen verbinden kann. Es versteht sich von selbst, dass das BSV, wie andere Subventionsbehörden, die Ausrichtung der Betriebsbeiträge im Verfügungsverfahren - einer zentralen Handlungsform für die Gewährung von Subventionen nebst dem öffentlich-rechtlichen Vertrag (FABIAN MÖLLER, Rechtsschutz bei Subventionen: die Rechtsschutzmöglichkeiten Privater im Subventionsverfahren des Bundes unter Berücksichtigung der neueren Entwicklungen des nationalen und internationalen Subventions- und Beihilferechts, Diss. Basel 2006, S. 409) - an gesetzliche Bedingungen knüpfen kann. Eine dieser Anspruchsvoraussetzungen ist, dass das um Subventionen ersuchende Heim oder dessen Trägerschaft im Rahmen der Mitwirkungspflicht grundsätzliche Elemente der Anspruchsberechtigung für BGE 133 V 598 S. 605 Beiträge (z.B. die verordnungsmässig statuierte Betreuung von überwiegend Behinderten im Sinne von Art. 8 ATSG , was gemäss Verwaltungsweisungen eine mehr als 50%ige Auslastung aller Plätze durch Behinderte bedeutet) belegt. Um dies beurteilen zu können, muss die Subventionsbehörde im Rahmen des Untersuchungsgrundsatzes und der Mitwirkungspflicht von der gesuchstellenden Institution einen Nachweis der "anrechenbaren Behinderten" verlangen. Lange Zeit galt die Praxis, dass der Nachweis der beitragsrelevanten Invalidität der Heimbewohner mittels Arztzeugnissen erbracht werden konnte. Das BSV wertete die Bescheinigungen durch seinen ärztlichen Dienst oder durch einen externen Gutachter aus. Die Auswertung war dann die Basis für die Berechnung und Festsetzung des Betriebsbeitrages. Seit 2003 lässt das Bundesamt den früheren Nachweis mittels Arztzeugnissen wegen schlechter Erfahrungen nicht mehr gelten, sondern verlangt zusprechende Verfügungen für Renten und/oder Eingliederungsmassnahmen nach Art. 8 Abs. 3 lit. a-e IVG , wobei Personen mit beruflichen Massnahmen für den Betriebsbeitrag nicht berücksichtigt werden. Da weder Gesetz noch Verordnung Vorschriften über den Nachweis der anrechenbaren invaliden Heimbewohner enthält, ist die Verwaltung nach dem Grundsatz der Gesetzmässigkeit staatlichen Handelns nicht nur berechtigt, sondern im Interesse einer gesamtschweizerisch einheitlichen Praxis verpflichtet, das Beitragsbezugssystem im Rahmen der gesetzlichen Kompetenzen in einem ordnungsgemässen Verfahren näher zu regeln. Dies dient der Wahrung des Legalitätsprinzips und letztlich auch der Verwaltungsökonomie. Wenn sie dabei nicht mehr auf blosse Arztzeugnisse abstellt, die im Einzelfall verschiedene Wertungen und Deutungen zulassen und für sich allein keine verlässliche Grundlage für die Zusprechung von Betriebsbeiträgen darstellen, ist dies rechtlich nicht zu beanstanden. Der reguläre Weg über die IV-Stellen, welchen ohnehin u.a. die Abklärung der Eingliederungsfähigkeit, die Bestimmung der Eingliederungsmassnahmen und die Bemessung der Invalidität obliegt ( Art. 57 Abs. 1 lit. b-d IVG ), erweist sich als sachgerecht. Er entspricht auch den Erfordernissen der Effizienz der Verwaltung. Es ist nicht einzusehen, wieso die Subventionsbehörde selber jeden einzelnen Heimbewohner unter dem Gesichtspunkt der Invalidität überprüfen muss, wenn hiefür vom Gesetz vorgegebene interne Abklärungsverfahren einer spezialisierten Stelle zur Verfügung stehen. Wie im bundesamtlichen BGE 133 V 598 S. 606 IV-Rundschreiben Nr. 170 vom 20. März 2001 ausgeführt, wird damit einerseits der Anspruch auf individuelle Leistungen (Eingliederungsmassnahmen, Rente usw.) geprüft; anderseits ist, falls ein Anspruch bejaht wird, gleichzeitig der Invaliditätsnachweis als Basis für Betriebsbeiträge erbracht, wie dies auch gegenüber allen übrigen Institutionen mit anderen Behinderten-Zielgruppen (z.B. geistig Behinderte) gehandhabt werde. Wie das BSV und die Vorinstanz entgegen der Auffassung der Beschwerdeführerin richtig erkannt haben, steht dem das Urteil des Eidg. Versicherungsgerichts I 63/02 vom 24. März 2003 nicht entgegen. Ebenso wenig sticht der Einwand, eine Institution sei aus persönlichkeitsrechtlichen Gründen nicht zur IV-Anmeldung ( Art. 66 IVV ) legitimiert. Die 2003 geltenden Verwaltungsweisungen halten sich im Rahmen von Gesetz und Verordnung.</w:t>
      </w:r>
    </w:p>
    <w:p>
      <w:r>
        <w:rPr>
          <w:b/>
        </w:rPr>
        <w:t>E. 5.1.4</w:t>
      </w:r>
    </w:p>
    <w:p>
      <w:r>
        <w:t>Neu findet sich in Art. 75 Abs. 1 IVG in der Fassung gemäss 4. IV-Revision, gültig ab 1. Januar 2004, ein Satz 3: "Das Bundesamt regelt die Berechnung der Beiträge und die Einzelheiten der Anspruchsvoraussetzungen." In der Botschaft zur 4. IV-Revision (BBl 2001 S. 3205) wird diese Ergänzung damit erläutert, dass die konkrete Art der Ermittlung der Beiträge gemäss bisheriger Normierung von Art. 75 Abs. 1 Satz 1 und 2 in Verbindung mit Art. 99 ff. IVV , die Berechnungsart im Einzelnen sowie die ganz konkreten Voraussetzungen für den Anspruch auf Beiträge (z.B. Mindestanzahl von Plätzen einer Institution usw.) heute in den entsprechenden Verwaltungsweisungen geregelt seien (z.B. Kreisschreiben über die Gewährung von Betriebsbeiträgen an Wohnheime und Tagesstätten für Behinderte). Nach Art. 48 Abs. 2 des Regierungs- und Verwaltungsorganisationsgesetzes vom 21. März 1997 (RVOG; SR 172.010) sei eine Übertragung der Rechtsetzung auf Gruppen und Ämter nur zulässig, wenn ein Bundesgesetz oder ein allgemein verbindlicher Bundesbeschluss dazu ermächtigt. Für den Erlass der erwähnten Verwaltungsweisungen fehle im geltenden Recht "streng genommen" die gesetzliche Grundlage. Mit der Neuformulierung von Absatz 1 werde nun eine juristisch korrekte Delegationsnorm geschaffen. Damit erhalte das BSV vom Gesetzgeber direkt die ausdrückliche Legitimation zur Regelung der Art der Berechnung der Beiträge sowie der Details der Anspruchsvoraussetzungen in Verwaltungsweisungen (S. 3294 f.). Trotz des neuen Art. 75 Abs. 1 Satz 3 IVG lässt sich nicht sagen, dass die für 2003 massgebenden Verwaltungsweisungen mangels besonderer gesetzlicher Grundlage unbeachtlich wären; denn sie BGE 133 V 598 S. 607 enthalten keine Einschränkungen der materiellen Rechtslage. Der Gesetzgeber hat zwar erkannt, dass für diese Verwaltungsweisungen eine direkte gesetzliche Delegation fehle. Es wurde jedoch nur eine juristisch korrekte Delegationsnorm geschaffen. Deren bisheriges Fehlen rechtfertigt nicht, die noch unter der alten Rechtslage instradierte und die frühere Praxis in diesem Punkt als gesetzwidrig zu qualifizieren und ihr im Einzelfall die Anwendung zu versagen.</w:t>
      </w:r>
    </w:p>
    <w:p>
      <w:r>
        <w:rPr>
          <w:b/>
        </w:rPr>
        <w:t>E. 5.1.5</w:t>
      </w:r>
    </w:p>
    <w:p>
      <w:r>
        <w:t>Zu Recht hat das Bundesverwaltungsgericht die Praxisänderung als gesetzmässig erachtet. Die Beschwerdeführerin macht richtigerweise nicht geltend, es müsse gestützt auf Treu und Glauben die Beitragsberechtigung für das Jahr 2003 nach der früheren Praxis des BSV anerkannt werden, wären doch die praxisgemäss erforderlichen Voraussetzungen für eine erfolgreiche Berufung auf den Vertrauensschutz ( BGE 131 II 627 E. 6.1 S. 636) klarerweise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